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26/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tellen eines Leistungskatalogs für Asphaltsanierung an den Kreisstraßen K1 bis K29 des Landkreises Gotha für die Jahre 2027-2028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tellen eines Leistungskatalogs für Asphaltsanierung an den Kreisstraßen K1 bis K29 des Landkreises Gotha für die Jahre 2027-2028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